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E9" w:rsidRDefault="00B715E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715E9" w:rsidRDefault="00B715E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715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15E9" w:rsidRDefault="00B715E9">
            <w:pPr>
              <w:pStyle w:val="ConsPlusNormal"/>
            </w:pPr>
            <w:r>
              <w:t>4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15E9" w:rsidRDefault="00B715E9">
            <w:pPr>
              <w:pStyle w:val="ConsPlusNormal"/>
              <w:jc w:val="right"/>
            </w:pPr>
            <w:r>
              <w:t>N 107-ФЗ</w:t>
            </w:r>
          </w:p>
        </w:tc>
      </w:tr>
    </w:tbl>
    <w:p w:rsidR="00B715E9" w:rsidRDefault="00B715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15E9" w:rsidRDefault="00B715E9">
      <w:pPr>
        <w:pStyle w:val="ConsPlusNormal"/>
        <w:jc w:val="both"/>
      </w:pPr>
    </w:p>
    <w:p w:rsidR="00B715E9" w:rsidRDefault="00B715E9">
      <w:pPr>
        <w:pStyle w:val="ConsPlusTitle"/>
        <w:jc w:val="center"/>
      </w:pPr>
      <w:r>
        <w:t>РОССИЙСКАЯ ФЕДЕРАЦИЯ</w:t>
      </w:r>
    </w:p>
    <w:p w:rsidR="00B715E9" w:rsidRDefault="00B715E9">
      <w:pPr>
        <w:pStyle w:val="ConsPlusTitle"/>
        <w:jc w:val="center"/>
      </w:pPr>
    </w:p>
    <w:p w:rsidR="00B715E9" w:rsidRDefault="00B715E9">
      <w:pPr>
        <w:pStyle w:val="ConsPlusTitle"/>
        <w:jc w:val="center"/>
      </w:pPr>
      <w:r>
        <w:t>ФЕДЕРАЛЬНЫЙ ЗАКОН</w:t>
      </w:r>
    </w:p>
    <w:p w:rsidR="00B715E9" w:rsidRDefault="00B715E9">
      <w:pPr>
        <w:pStyle w:val="ConsPlusTitle"/>
        <w:ind w:firstLine="540"/>
        <w:jc w:val="both"/>
      </w:pPr>
    </w:p>
    <w:p w:rsidR="00B715E9" w:rsidRDefault="00B715E9">
      <w:pPr>
        <w:pStyle w:val="ConsPlusTitle"/>
        <w:jc w:val="center"/>
      </w:pPr>
      <w:r>
        <w:t>О ВНЕСЕНИИ ИЗМЕНЕНИЙ</w:t>
      </w:r>
    </w:p>
    <w:p w:rsidR="00B715E9" w:rsidRDefault="00B715E9">
      <w:pPr>
        <w:pStyle w:val="ConsPlusTitle"/>
        <w:jc w:val="center"/>
      </w:pPr>
      <w:r>
        <w:t>В СТАТЬЮ 112 ФЕДЕРАЛЬНОГО ЗАКОНА "О КОНТРАКТНОЙ СИСТЕМЕ</w:t>
      </w:r>
    </w:p>
    <w:p w:rsidR="00B715E9" w:rsidRDefault="00B715E9">
      <w:pPr>
        <w:pStyle w:val="ConsPlusTitle"/>
        <w:jc w:val="center"/>
      </w:pPr>
      <w:r>
        <w:t>В СФЕРЕ ЗАКУПОК ТОВАРОВ, РАБОТ, УСЛУГ ДЛЯ ОБЕСПЕЧЕНИЯ</w:t>
      </w:r>
    </w:p>
    <w:p w:rsidR="00B715E9" w:rsidRDefault="00B715E9">
      <w:pPr>
        <w:pStyle w:val="ConsPlusTitle"/>
        <w:jc w:val="center"/>
      </w:pPr>
      <w:r>
        <w:t>ГОСУДАРСТВЕННЫХ И МУНИЦИПАЛЬНЫХ НУЖД"</w:t>
      </w:r>
    </w:p>
    <w:p w:rsidR="00B715E9" w:rsidRDefault="00B715E9">
      <w:pPr>
        <w:pStyle w:val="ConsPlusNormal"/>
        <w:ind w:firstLine="540"/>
        <w:jc w:val="both"/>
      </w:pPr>
    </w:p>
    <w:p w:rsidR="00B715E9" w:rsidRDefault="00B715E9">
      <w:pPr>
        <w:pStyle w:val="ConsPlusNormal"/>
        <w:jc w:val="right"/>
      </w:pPr>
      <w:proofErr w:type="gramStart"/>
      <w:r>
        <w:t>Принят</w:t>
      </w:r>
      <w:proofErr w:type="gramEnd"/>
    </w:p>
    <w:p w:rsidR="00B715E9" w:rsidRDefault="00B715E9">
      <w:pPr>
        <w:pStyle w:val="ConsPlusNormal"/>
        <w:jc w:val="right"/>
      </w:pPr>
      <w:r>
        <w:t>Государственной Думой</w:t>
      </w:r>
    </w:p>
    <w:p w:rsidR="00B715E9" w:rsidRDefault="00B715E9">
      <w:pPr>
        <w:pStyle w:val="ConsPlusNormal"/>
        <w:jc w:val="right"/>
      </w:pPr>
      <w:r>
        <w:t>1 апреля 2020 года</w:t>
      </w:r>
    </w:p>
    <w:p w:rsidR="00B715E9" w:rsidRDefault="00B715E9">
      <w:pPr>
        <w:pStyle w:val="ConsPlusNormal"/>
        <w:jc w:val="right"/>
      </w:pPr>
    </w:p>
    <w:p w:rsidR="00B715E9" w:rsidRDefault="00B715E9">
      <w:pPr>
        <w:pStyle w:val="ConsPlusNormal"/>
        <w:jc w:val="right"/>
      </w:pPr>
      <w:r>
        <w:t>Одобрен</w:t>
      </w:r>
    </w:p>
    <w:p w:rsidR="00B715E9" w:rsidRDefault="00B715E9">
      <w:pPr>
        <w:pStyle w:val="ConsPlusNormal"/>
        <w:jc w:val="right"/>
      </w:pPr>
      <w:r>
        <w:t>Советом Федерации</w:t>
      </w:r>
    </w:p>
    <w:p w:rsidR="00B715E9" w:rsidRDefault="00B715E9">
      <w:pPr>
        <w:pStyle w:val="ConsPlusNormal"/>
        <w:jc w:val="right"/>
      </w:pPr>
      <w:r>
        <w:t>2 апреля 2020 года</w:t>
      </w:r>
    </w:p>
    <w:p w:rsidR="00B715E9" w:rsidRDefault="00B715E9">
      <w:pPr>
        <w:pStyle w:val="ConsPlusNormal"/>
        <w:ind w:firstLine="540"/>
        <w:jc w:val="both"/>
      </w:pPr>
    </w:p>
    <w:p w:rsidR="00B715E9" w:rsidRDefault="00B715E9">
      <w:pPr>
        <w:pStyle w:val="ConsPlusTitle"/>
        <w:ind w:firstLine="540"/>
        <w:jc w:val="both"/>
        <w:outlineLvl w:val="0"/>
      </w:pPr>
      <w:r>
        <w:t>Статья 1</w:t>
      </w:r>
    </w:p>
    <w:p w:rsidR="00B715E9" w:rsidRDefault="00B715E9">
      <w:pPr>
        <w:pStyle w:val="ConsPlusNormal"/>
        <w:ind w:firstLine="540"/>
        <w:jc w:val="both"/>
      </w:pPr>
    </w:p>
    <w:p w:rsidR="00B715E9" w:rsidRDefault="00B715E9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</w:t>
      </w:r>
      <w:proofErr w:type="gramStart"/>
      <w:r>
        <w:t>2015, N 1, ст. 51; N 29, ст. 4342, 4375; 2016, N 15, ст. 2058; N 27, ст. 4254; 2017, N 24, ст. 3477; 2018, N 1, ст. 59, 88; N 18, ст. 2578; N 27, ст. 3957; N 53, ст. 8428; 2019, N 18, ст. 2194, 2195; N 52, ст. 7767) следующие изменения:</w:t>
      </w:r>
      <w:proofErr w:type="gramEnd"/>
    </w:p>
    <w:p w:rsidR="00B715E9" w:rsidRDefault="00B715E9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части 33</w:t>
        </w:r>
      </w:hyperlink>
      <w:r>
        <w:t xml:space="preserve">, </w:t>
      </w:r>
      <w:hyperlink r:id="rId8" w:history="1">
        <w:r>
          <w:rPr>
            <w:color w:val="0000FF"/>
          </w:rPr>
          <w:t>35</w:t>
        </w:r>
      </w:hyperlink>
      <w:r>
        <w:t xml:space="preserve">, </w:t>
      </w:r>
      <w:hyperlink r:id="rId9" w:history="1">
        <w:r>
          <w:rPr>
            <w:color w:val="0000FF"/>
          </w:rPr>
          <w:t>36</w:t>
        </w:r>
      </w:hyperlink>
      <w:r>
        <w:t xml:space="preserve"> и </w:t>
      </w:r>
      <w:hyperlink r:id="rId10" w:history="1">
        <w:r>
          <w:rPr>
            <w:color w:val="0000FF"/>
          </w:rPr>
          <w:t>39</w:t>
        </w:r>
      </w:hyperlink>
      <w:r>
        <w:t xml:space="preserve"> признать утратившими силу;</w:t>
      </w:r>
    </w:p>
    <w:p w:rsidR="00B715E9" w:rsidRDefault="00B715E9">
      <w:pPr>
        <w:pStyle w:val="ConsPlusNormal"/>
        <w:spacing w:before="220"/>
        <w:ind w:firstLine="540"/>
        <w:jc w:val="both"/>
      </w:pPr>
      <w:r>
        <w:t xml:space="preserve">2)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частями 66 и 67 следующего содержания:</w:t>
      </w:r>
    </w:p>
    <w:p w:rsidR="00B715E9" w:rsidRDefault="00B715E9">
      <w:pPr>
        <w:pStyle w:val="ConsPlusNormal"/>
        <w:spacing w:before="220"/>
        <w:ind w:firstLine="540"/>
        <w:jc w:val="both"/>
      </w:pPr>
      <w:r>
        <w:t xml:space="preserve">"66. </w:t>
      </w:r>
      <w:proofErr w:type="gramStart"/>
      <w:r>
        <w:t>До 31 декабря 2022 года заказчики, уполномоченные органы, уполномоченные учреждения вправе осуществлять закупки оборудования и техники, работ по выполнению инженерных изысканий, архитектурно-строительному проектированию, строительству, реконструкции, капитальному и текущему ремонту, сносу объектов капитального строительства (включая автомобильные дороги), работ по сохранению объектов культурного наследия (памятников истории и культуры) народов Российской Федерации, работ по благоустройству территорий для обеспечения государственных нужд Республики Крым и</w:t>
      </w:r>
      <w:proofErr w:type="gramEnd"/>
      <w:r>
        <w:t xml:space="preserve"> города федерального значения Севастополя в порядке, установленном настоящим Федеральным законом, или осуществлять выбор способа определения поставщика (подрядчика, исполнителя), предусмотренного статьей 24 настоящего Федерального закона, в порядке,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Севастополя. При этом расчеты по контрактам, заключаемым по результатам определения поставщика (подрядчика, исполнителя) в соответствии с порядком, установленным нормативными правовыми актами соответственно Республики Крым и города федерального значения Севастополя, подлежат казначейскому сопровождению в установленном порядке.</w:t>
      </w:r>
    </w:p>
    <w:p w:rsidR="00B715E9" w:rsidRDefault="00B715E9">
      <w:pPr>
        <w:pStyle w:val="ConsPlusNormal"/>
        <w:spacing w:before="220"/>
        <w:ind w:firstLine="540"/>
        <w:jc w:val="both"/>
      </w:pPr>
      <w:r>
        <w:t xml:space="preserve">67. </w:t>
      </w:r>
      <w:proofErr w:type="gramStart"/>
      <w:r>
        <w:t xml:space="preserve">До 31 декабря 2022 года заказчики, уполномоченные органы, уполномоченные </w:t>
      </w:r>
      <w:r>
        <w:lastRenderedPageBreak/>
        <w:t>учреждения вправе осуществлять закупки оборудования и техники, работ по выполнению инженерных изысканий, архитектурно-строительному проектированию, строительству, реконструкции, капитальному и текущему ремонту, сносу объектов капитального строительства (включая автомобильные дороги), работ по сохранению объектов культурного наследия (памятников истории и культуры) народов Российской Федерации, работ по благоустройству территорий для обеспечения муниципальных нужд муниципальных образований Республики</w:t>
      </w:r>
      <w:proofErr w:type="gramEnd"/>
      <w:r>
        <w:t xml:space="preserve"> </w:t>
      </w:r>
      <w:proofErr w:type="gramStart"/>
      <w:r>
        <w:t>Крым и города федерального значения Севастополя в порядке, установленном настоящим Федеральным законом, или осуществлять выбор способа определения поставщика (подрядчика, исполнителя), предусмотренного статьей 24 настоящего Федерального закона, в порядке,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Севастополя.</w:t>
      </w:r>
      <w:proofErr w:type="gramEnd"/>
      <w:r>
        <w:t xml:space="preserve"> При этом расчеты по контрактам, заключаемым по результатам определения поставщика (подрядчика, исполнителя) в соответствии с порядком, установленным нормативными правовыми актами соответственно Республики Крым и города федерального значения Севастополя, подлежат казначейскому сопровождению в установленном порядке</w:t>
      </w:r>
      <w:proofErr w:type="gramStart"/>
      <w:r>
        <w:t>.".</w:t>
      </w:r>
      <w:proofErr w:type="gramEnd"/>
    </w:p>
    <w:p w:rsidR="00B715E9" w:rsidRDefault="00B715E9">
      <w:pPr>
        <w:pStyle w:val="ConsPlusNormal"/>
        <w:ind w:firstLine="540"/>
        <w:jc w:val="both"/>
      </w:pPr>
    </w:p>
    <w:p w:rsidR="00B715E9" w:rsidRDefault="00B715E9">
      <w:pPr>
        <w:pStyle w:val="ConsPlusTitle"/>
        <w:ind w:firstLine="540"/>
        <w:jc w:val="both"/>
        <w:outlineLvl w:val="0"/>
      </w:pPr>
      <w:r>
        <w:t>Статья 2</w:t>
      </w:r>
    </w:p>
    <w:p w:rsidR="00B715E9" w:rsidRDefault="00B715E9">
      <w:pPr>
        <w:pStyle w:val="ConsPlusNormal"/>
        <w:ind w:firstLine="540"/>
        <w:jc w:val="both"/>
      </w:pPr>
    </w:p>
    <w:p w:rsidR="00B715E9" w:rsidRDefault="00B715E9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B715E9" w:rsidRDefault="00B715E9">
      <w:pPr>
        <w:pStyle w:val="ConsPlusNormal"/>
        <w:ind w:firstLine="540"/>
        <w:jc w:val="both"/>
      </w:pPr>
    </w:p>
    <w:p w:rsidR="00B715E9" w:rsidRDefault="00B715E9">
      <w:pPr>
        <w:pStyle w:val="ConsPlusNormal"/>
        <w:jc w:val="right"/>
      </w:pPr>
      <w:r>
        <w:t>Президент</w:t>
      </w:r>
    </w:p>
    <w:p w:rsidR="00B715E9" w:rsidRDefault="00B715E9">
      <w:pPr>
        <w:pStyle w:val="ConsPlusNormal"/>
        <w:jc w:val="right"/>
      </w:pPr>
      <w:r>
        <w:t>Российской Федерации</w:t>
      </w:r>
    </w:p>
    <w:p w:rsidR="00B715E9" w:rsidRDefault="00B715E9">
      <w:pPr>
        <w:pStyle w:val="ConsPlusNormal"/>
        <w:jc w:val="right"/>
      </w:pPr>
      <w:r>
        <w:t>В.ПУТИН</w:t>
      </w:r>
    </w:p>
    <w:p w:rsidR="00B715E9" w:rsidRDefault="00B715E9">
      <w:pPr>
        <w:pStyle w:val="ConsPlusNormal"/>
      </w:pPr>
      <w:r>
        <w:t>Москва, Кремль</w:t>
      </w:r>
    </w:p>
    <w:p w:rsidR="00B715E9" w:rsidRDefault="00B715E9">
      <w:pPr>
        <w:pStyle w:val="ConsPlusNormal"/>
        <w:spacing w:before="220"/>
      </w:pPr>
      <w:r>
        <w:t>4 апреля 2020 года</w:t>
      </w:r>
    </w:p>
    <w:p w:rsidR="00B715E9" w:rsidRDefault="00B715E9">
      <w:pPr>
        <w:pStyle w:val="ConsPlusNormal"/>
        <w:spacing w:before="220"/>
      </w:pPr>
      <w:r>
        <w:t>N 107-ФЗ</w:t>
      </w:r>
    </w:p>
    <w:p w:rsidR="00B715E9" w:rsidRDefault="00B715E9">
      <w:pPr>
        <w:pStyle w:val="ConsPlusNormal"/>
        <w:jc w:val="both"/>
      </w:pPr>
    </w:p>
    <w:p w:rsidR="00B715E9" w:rsidRDefault="00B715E9">
      <w:pPr>
        <w:pStyle w:val="ConsPlusNormal"/>
        <w:jc w:val="both"/>
      </w:pPr>
    </w:p>
    <w:p w:rsidR="00B715E9" w:rsidRDefault="00B715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61A4" w:rsidRDefault="00D561A4">
      <w:bookmarkStart w:id="0" w:name="_GoBack"/>
      <w:bookmarkEnd w:id="0"/>
    </w:p>
    <w:sectPr w:rsidR="00D561A4" w:rsidSect="003C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E9"/>
    <w:rsid w:val="00B715E9"/>
    <w:rsid w:val="00D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1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1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8313F0D788A6E4D6EC1D2BAF8545020A766927D35BD3E9E1E8F72CD4084868CE1A1F769309FC187C149CB7C785937AB141380198941D32V0b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8313F0D788A6E4D6EC1D2BAF8545020A766927D35BD3E9E1E8F72CD4084868CE1A1F769309FC1872149CB7C785937AB141380198941D32V0bA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8313F0D788A6E4D6EC1D2BAF8545020A766927D35BD3E9E1E8F72CD4084868CE1A1F76930AFA1974149CB7C785937AB141380198941D32V0bAM" TargetMode="External"/><Relationship Id="rId11" Type="http://schemas.openxmlformats.org/officeDocument/2006/relationships/hyperlink" Target="consultantplus://offline/ref=A48313F0D788A6E4D6EC1D2BAF8545020A766927D35BD3E9E1E8F72CD4084868CE1A1F76930AFA1974149CB7C785937AB141380198941D32V0bA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48313F0D788A6E4D6EC1D2BAF8545020A766927D35BD3E9E1E8F72CD4084868CE1A1F739B00A849304AC5E784CE9E7FA85D3807V8b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8313F0D788A6E4D6EC1D2BAF8545020A766927D35BD3E9E1E8F72CD4084868CE1A1F739600A849304AC5E784CE9E7FA85D3807V8b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2020-04-17T12:27:00Z</dcterms:created>
  <dcterms:modified xsi:type="dcterms:W3CDTF">2020-04-17T12:27:00Z</dcterms:modified>
</cp:coreProperties>
</file>